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3" w:rsidRDefault="00EE62B3" w:rsidP="00EE62B3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Аннотация к рабочей программе учебного предмета «Обществознания»</w:t>
      </w:r>
    </w:p>
    <w:p w:rsidR="00EE62B3" w:rsidRPr="00EE62B3" w:rsidRDefault="00EE62B3" w:rsidP="00EE62B3">
      <w:pPr>
        <w:pStyle w:val="a3"/>
        <w:spacing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hAnsi="Times New Roman" w:cs="Times New Roman"/>
          <w:sz w:val="24"/>
          <w:szCs w:val="24"/>
          <w:lang w:bidi="ru-RU"/>
        </w:rPr>
        <w:t>Предмет «Обществознание» в средней школе изучается в 10 и 11 классах на базовом уровне. Общее количество времени на два года обучения составляет 134 часа. Общая недельная нагрузка в каждом году обучения составляет 2 часа.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по обществознанию содержит следующие разделы: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357"/>
        </w:tabs>
        <w:autoSpaceDE w:val="0"/>
        <w:autoSpaceDN w:val="0"/>
        <w:spacing w:after="0" w:line="322" w:lineRule="exact"/>
        <w:ind w:left="1356" w:hanging="1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описание места предмета в учебном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плане;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434"/>
        </w:tabs>
        <w:autoSpaceDE w:val="0"/>
        <w:autoSpaceDN w:val="0"/>
        <w:spacing w:after="0" w:line="240" w:lineRule="auto"/>
        <w:ind w:right="12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описание личностных, </w:t>
      </w:r>
      <w:proofErr w:type="spellStart"/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метапредметных</w:t>
      </w:r>
      <w:proofErr w:type="spellEnd"/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предметных результатов освоения обществознания в средней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школе;</w:t>
      </w:r>
    </w:p>
    <w:p w:rsidR="00EE62B3" w:rsidRPr="00EE62B3" w:rsidRDefault="00EE62B3" w:rsidP="00EE62B3">
      <w:pPr>
        <w:widowControl w:val="0"/>
        <w:numPr>
          <w:ilvl w:val="0"/>
          <w:numId w:val="1"/>
        </w:numPr>
        <w:tabs>
          <w:tab w:val="left" w:pos="1358"/>
        </w:tabs>
        <w:autoSpaceDE w:val="0"/>
        <w:autoSpaceDN w:val="0"/>
        <w:spacing w:after="0" w:line="322" w:lineRule="exact"/>
        <w:ind w:left="1357" w:hanging="16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предмета</w:t>
      </w:r>
      <w:r w:rsidRPr="00EE62B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«Обществознание»;</w:t>
      </w:r>
    </w:p>
    <w:p w:rsidR="00EE62B3" w:rsidRDefault="00EE62B3" w:rsidP="00EE62B3">
      <w:pPr>
        <w:widowControl w:val="0"/>
        <w:numPr>
          <w:ilvl w:val="0"/>
          <w:numId w:val="1"/>
        </w:numPr>
        <w:tabs>
          <w:tab w:val="left" w:pos="1398"/>
        </w:tabs>
        <w:autoSpaceDE w:val="0"/>
        <w:autoSpaceDN w:val="0"/>
        <w:spacing w:after="0" w:line="240" w:lineRule="auto"/>
        <w:ind w:left="1190" w:right="125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тематическое пла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нирование курса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ием примерного числа часов на </w:t>
      </w:r>
      <w:r w:rsidRPr="00EE62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каждой темы.</w:t>
      </w:r>
    </w:p>
    <w:p w:rsidR="00EE62B3" w:rsidRPr="00EE62B3" w:rsidRDefault="00EE62B3" w:rsidP="00EE62B3">
      <w:pPr>
        <w:widowControl w:val="0"/>
        <w:tabs>
          <w:tab w:val="left" w:pos="1398"/>
        </w:tabs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E7822" w:rsidRPr="00BE7822" w:rsidRDefault="00BE7822" w:rsidP="00BE782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7822">
        <w:rPr>
          <w:rFonts w:ascii="Times New Roman" w:hAnsi="Times New Roman" w:cs="Times New Roman"/>
          <w:sz w:val="24"/>
          <w:szCs w:val="24"/>
          <w:lang w:bidi="ru-RU"/>
        </w:rPr>
        <w:t>Курс «Обществознание» в средней школе базируется на научных знаниях о человеке и обществе, о влиянии социальных факторов на развитие личности и различные аспекты жизни каждого человека. Их раскрытие, интерпретация и оценка соотносятся с совокупностью общественных наук (социологией, экономикой, политологией, культурологией, религиоведением, правоведением, социальной психологией), а также социальной философией. Такая научная база учебного предмета «Обществознание», многоаспектность изучения общественной жизни обусловливают интегративный характер курса обществознания в старшей школе. При этом «Обществознание» акцентирует внимание обучающихся на анализе современных социальных явлений, тенденций развития российского общества и мирового сообщества в целом.</w:t>
      </w:r>
    </w:p>
    <w:p w:rsidR="00BE7822" w:rsidRPr="00BE7822" w:rsidRDefault="00BE7822" w:rsidP="00BE782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E7822">
        <w:rPr>
          <w:rFonts w:ascii="Times New Roman" w:hAnsi="Times New Roman" w:cs="Times New Roman"/>
          <w:sz w:val="24"/>
          <w:szCs w:val="24"/>
          <w:lang w:bidi="ru-RU"/>
        </w:rPr>
        <w:t>«Обществознание» в средней школе опирается на систему ключевых обществоведческих понятий, идей и теоретических положений, изученных в основной школе. Полнота и глубина раскрытия научного содержания курса обществознания в средней школе связаны с целевыми установками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bookmarkStart w:id="0" w:name="_GoBack"/>
      <w:bookmarkEnd w:id="0"/>
      <w:r w:rsidRPr="00BE7822">
        <w:rPr>
          <w:rFonts w:ascii="Times New Roman" w:hAnsi="Times New Roman" w:cs="Times New Roman"/>
          <w:sz w:val="24"/>
          <w:szCs w:val="24"/>
          <w:lang w:bidi="ru-RU"/>
        </w:rPr>
        <w:t xml:space="preserve">индивидуальными образовательными траекториями </w:t>
      </w:r>
      <w:proofErr w:type="gramStart"/>
      <w:r w:rsidRPr="00BE7822"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 w:rsidRPr="00BE7822">
        <w:rPr>
          <w:rFonts w:ascii="Times New Roman" w:hAnsi="Times New Roman" w:cs="Times New Roman"/>
          <w:sz w:val="24"/>
          <w:szCs w:val="24"/>
          <w:lang w:bidi="ru-RU"/>
        </w:rPr>
        <w:t>. Ряд образовательных траекторий связан с освоением курса на базовом уровне и применением обществоведческих знаний для успешного участия в общественной жизни, выполнения типичных социальных ролей и рефлексии личного социального опыта. Другие образовательные траектории предполагают освоение системы теоретических знаний для последующего получения профессионального образования по специальностям, связанным с социально-гуманитарным знанием.</w:t>
      </w:r>
    </w:p>
    <w:p w:rsidR="00EE62B3" w:rsidRPr="00EE62B3" w:rsidRDefault="00EE62B3" w:rsidP="00EE62B3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EE62B3" w:rsidRPr="00EE62B3" w:rsidRDefault="00EE62B3" w:rsidP="00EE62B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844321" w:rsidRDefault="00BE7822"/>
    <w:sectPr w:rsidR="0084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D248C"/>
    <w:multiLevelType w:val="hybridMultilevel"/>
    <w:tmpl w:val="AABA3718"/>
    <w:lvl w:ilvl="0" w:tplc="0C847180">
      <w:numFmt w:val="bullet"/>
      <w:lvlText w:val="•"/>
      <w:lvlJc w:val="left"/>
      <w:pPr>
        <w:ind w:left="1189" w:hanging="1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C1A8E30">
      <w:numFmt w:val="bullet"/>
      <w:lvlText w:val="•"/>
      <w:lvlJc w:val="left"/>
      <w:pPr>
        <w:ind w:left="2058" w:hanging="167"/>
      </w:pPr>
      <w:rPr>
        <w:rFonts w:hint="default"/>
        <w:lang w:val="ru-RU" w:eastAsia="ru-RU" w:bidi="ru-RU"/>
      </w:rPr>
    </w:lvl>
    <w:lvl w:ilvl="2" w:tplc="328A3D9C">
      <w:numFmt w:val="bullet"/>
      <w:lvlText w:val="•"/>
      <w:lvlJc w:val="left"/>
      <w:pPr>
        <w:ind w:left="2937" w:hanging="167"/>
      </w:pPr>
      <w:rPr>
        <w:rFonts w:hint="default"/>
        <w:lang w:val="ru-RU" w:eastAsia="ru-RU" w:bidi="ru-RU"/>
      </w:rPr>
    </w:lvl>
    <w:lvl w:ilvl="3" w:tplc="046C137C">
      <w:numFmt w:val="bullet"/>
      <w:lvlText w:val="•"/>
      <w:lvlJc w:val="left"/>
      <w:pPr>
        <w:ind w:left="3815" w:hanging="167"/>
      </w:pPr>
      <w:rPr>
        <w:rFonts w:hint="default"/>
        <w:lang w:val="ru-RU" w:eastAsia="ru-RU" w:bidi="ru-RU"/>
      </w:rPr>
    </w:lvl>
    <w:lvl w:ilvl="4" w:tplc="C4162942">
      <w:numFmt w:val="bullet"/>
      <w:lvlText w:val="•"/>
      <w:lvlJc w:val="left"/>
      <w:pPr>
        <w:ind w:left="4694" w:hanging="167"/>
      </w:pPr>
      <w:rPr>
        <w:rFonts w:hint="default"/>
        <w:lang w:val="ru-RU" w:eastAsia="ru-RU" w:bidi="ru-RU"/>
      </w:rPr>
    </w:lvl>
    <w:lvl w:ilvl="5" w:tplc="107A5EEA">
      <w:numFmt w:val="bullet"/>
      <w:lvlText w:val="•"/>
      <w:lvlJc w:val="left"/>
      <w:pPr>
        <w:ind w:left="5573" w:hanging="167"/>
      </w:pPr>
      <w:rPr>
        <w:rFonts w:hint="default"/>
        <w:lang w:val="ru-RU" w:eastAsia="ru-RU" w:bidi="ru-RU"/>
      </w:rPr>
    </w:lvl>
    <w:lvl w:ilvl="6" w:tplc="AC6AE9F6">
      <w:numFmt w:val="bullet"/>
      <w:lvlText w:val="•"/>
      <w:lvlJc w:val="left"/>
      <w:pPr>
        <w:ind w:left="6451" w:hanging="167"/>
      </w:pPr>
      <w:rPr>
        <w:rFonts w:hint="default"/>
        <w:lang w:val="ru-RU" w:eastAsia="ru-RU" w:bidi="ru-RU"/>
      </w:rPr>
    </w:lvl>
    <w:lvl w:ilvl="7" w:tplc="0B260D94">
      <w:numFmt w:val="bullet"/>
      <w:lvlText w:val="•"/>
      <w:lvlJc w:val="left"/>
      <w:pPr>
        <w:ind w:left="7330" w:hanging="167"/>
      </w:pPr>
      <w:rPr>
        <w:rFonts w:hint="default"/>
        <w:lang w:val="ru-RU" w:eastAsia="ru-RU" w:bidi="ru-RU"/>
      </w:rPr>
    </w:lvl>
    <w:lvl w:ilvl="8" w:tplc="3C46DDD8">
      <w:numFmt w:val="bullet"/>
      <w:lvlText w:val="•"/>
      <w:lvlJc w:val="left"/>
      <w:pPr>
        <w:ind w:left="8209" w:hanging="167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3"/>
    <w:rsid w:val="00BE7822"/>
    <w:rsid w:val="00C27EF6"/>
    <w:rsid w:val="00E545C3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62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6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E62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2020-11-07T09:08:00Z</dcterms:created>
  <dcterms:modified xsi:type="dcterms:W3CDTF">2020-11-07T09:14:00Z</dcterms:modified>
</cp:coreProperties>
</file>